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898"/>
        <w:gridCol w:w="3780"/>
        <w:gridCol w:w="2898"/>
      </w:tblGrid>
      <w:tr w:rsidR="00AF26AB" w14:paraId="4698CD01" w14:textId="77777777">
        <w:tc>
          <w:tcPr>
            <w:tcW w:w="2898" w:type="dxa"/>
          </w:tcPr>
          <w:p w14:paraId="6C723019" w14:textId="77777777" w:rsidR="00AF26AB" w:rsidRDefault="001870F7">
            <w:pPr>
              <w:snapToGrid w:val="0"/>
              <w:jc w:val="right"/>
              <w:rPr>
                <w:sz w:val="20"/>
              </w:rPr>
            </w:pPr>
            <w:r>
              <w:rPr>
                <w:noProof/>
                <w:sz w:val="24"/>
                <w:lang w:eastAsia="en-US"/>
              </w:rPr>
              <w:drawing>
                <wp:inline distT="0" distB="0" distL="0" distR="0" wp14:anchorId="52A46915" wp14:editId="08601F3A">
                  <wp:extent cx="664210" cy="10287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 cy="1028700"/>
                          </a:xfrm>
                          <a:prstGeom prst="rect">
                            <a:avLst/>
                          </a:prstGeom>
                          <a:solidFill>
                            <a:srgbClr val="FFFFFF"/>
                          </a:solidFill>
                          <a:ln>
                            <a:noFill/>
                          </a:ln>
                        </pic:spPr>
                      </pic:pic>
                    </a:graphicData>
                  </a:graphic>
                </wp:inline>
              </w:drawing>
            </w:r>
          </w:p>
        </w:tc>
        <w:tc>
          <w:tcPr>
            <w:tcW w:w="3780" w:type="dxa"/>
          </w:tcPr>
          <w:p w14:paraId="73AC1894" w14:textId="77777777" w:rsidR="00AF26AB" w:rsidRDefault="00AF26AB">
            <w:pPr>
              <w:snapToGrid w:val="0"/>
              <w:jc w:val="center"/>
              <w:rPr>
                <w:b/>
                <w:sz w:val="20"/>
              </w:rPr>
            </w:pPr>
            <w:r>
              <w:rPr>
                <w:sz w:val="20"/>
              </w:rPr>
              <w:t>The</w:t>
            </w:r>
            <w:r>
              <w:rPr>
                <w:b/>
                <w:sz w:val="20"/>
              </w:rPr>
              <w:t xml:space="preserve"> Traditional Small Craft Association</w:t>
            </w:r>
          </w:p>
          <w:p w14:paraId="71BB3FC2" w14:textId="77777777" w:rsidR="00AF26AB" w:rsidRDefault="000F4448">
            <w:pPr>
              <w:jc w:val="center"/>
              <w:rPr>
                <w:sz w:val="20"/>
              </w:rPr>
            </w:pPr>
            <w:r>
              <w:rPr>
                <w:sz w:val="20"/>
              </w:rPr>
              <w:t>PO Box 183</w:t>
            </w:r>
          </w:p>
          <w:p w14:paraId="656436E1" w14:textId="1BD6F868" w:rsidR="000F4448" w:rsidRDefault="000F4448">
            <w:pPr>
              <w:jc w:val="center"/>
              <w:rPr>
                <w:sz w:val="20"/>
              </w:rPr>
            </w:pPr>
            <w:r>
              <w:rPr>
                <w:sz w:val="20"/>
              </w:rPr>
              <w:t>West Mystic, CT 06388-0183</w:t>
            </w:r>
          </w:p>
        </w:tc>
        <w:tc>
          <w:tcPr>
            <w:tcW w:w="2898" w:type="dxa"/>
          </w:tcPr>
          <w:p w14:paraId="509A32B9" w14:textId="77777777" w:rsidR="00AF26AB" w:rsidRDefault="00AF26AB">
            <w:pPr>
              <w:snapToGrid w:val="0"/>
              <w:jc w:val="center"/>
              <w:rPr>
                <w:sz w:val="24"/>
              </w:rPr>
            </w:pPr>
          </w:p>
        </w:tc>
      </w:tr>
    </w:tbl>
    <w:p w14:paraId="6EFD8B7B" w14:textId="5AA3C4BE" w:rsidR="00AF26AB" w:rsidRDefault="009F0A9B">
      <w:pPr>
        <w:jc w:val="right"/>
        <w:rPr>
          <w:sz w:val="24"/>
        </w:rPr>
      </w:pPr>
      <w:r>
        <w:rPr>
          <w:sz w:val="24"/>
        </w:rPr>
        <w:t xml:space="preserve">May </w:t>
      </w:r>
      <w:r w:rsidR="007B71BD">
        <w:rPr>
          <w:sz w:val="24"/>
        </w:rPr>
        <w:t>2</w:t>
      </w:r>
      <w:r w:rsidR="00AB0915">
        <w:rPr>
          <w:sz w:val="24"/>
        </w:rPr>
        <w:t>6</w:t>
      </w:r>
      <w:r>
        <w:rPr>
          <w:sz w:val="24"/>
        </w:rPr>
        <w:t>, 2023</w:t>
      </w:r>
    </w:p>
    <w:p w14:paraId="227A08D3" w14:textId="3EB14D3C" w:rsidR="00363546" w:rsidRDefault="00363546">
      <w:pPr>
        <w:jc w:val="right"/>
        <w:rPr>
          <w:sz w:val="24"/>
        </w:rPr>
      </w:pPr>
    </w:p>
    <w:p w14:paraId="32ECD4AF" w14:textId="77777777" w:rsidR="00363546" w:rsidRDefault="00363546">
      <w:pPr>
        <w:jc w:val="right"/>
        <w:rPr>
          <w:sz w:val="24"/>
        </w:rPr>
      </w:pPr>
    </w:p>
    <w:p w14:paraId="4200EA28" w14:textId="77777777" w:rsidR="000E3663" w:rsidRDefault="000E3663" w:rsidP="00363546">
      <w:pPr>
        <w:rPr>
          <w:sz w:val="24"/>
        </w:rPr>
      </w:pPr>
    </w:p>
    <w:p w14:paraId="2A4153B8" w14:textId="28503DA7" w:rsidR="00DA2F1E" w:rsidRDefault="00C25283" w:rsidP="00363546">
      <w:pPr>
        <w:rPr>
          <w:sz w:val="24"/>
        </w:rPr>
      </w:pPr>
      <w:r>
        <w:rPr>
          <w:sz w:val="24"/>
        </w:rPr>
        <w:t xml:space="preserve">The National </w:t>
      </w:r>
      <w:r w:rsidR="00B42830">
        <w:rPr>
          <w:sz w:val="24"/>
        </w:rPr>
        <w:t>C</w:t>
      </w:r>
      <w:r>
        <w:rPr>
          <w:sz w:val="24"/>
        </w:rPr>
        <w:t>ouncil of the TSCA is recommending an increa</w:t>
      </w:r>
      <w:r w:rsidR="003D17EA">
        <w:rPr>
          <w:sz w:val="24"/>
        </w:rPr>
        <w:t>se</w:t>
      </w:r>
      <w:r w:rsidR="005C5967">
        <w:rPr>
          <w:sz w:val="24"/>
        </w:rPr>
        <w:t xml:space="preserve"> </w:t>
      </w:r>
      <w:r w:rsidR="00CB25A8">
        <w:rPr>
          <w:sz w:val="24"/>
        </w:rPr>
        <w:t>for</w:t>
      </w:r>
      <w:r w:rsidR="003D17EA">
        <w:rPr>
          <w:sz w:val="24"/>
        </w:rPr>
        <w:t xml:space="preserve"> the basic membership fee to be a member of the Traditional Small Craft Association.</w:t>
      </w:r>
      <w:r w:rsidR="00592F26">
        <w:rPr>
          <w:sz w:val="24"/>
        </w:rPr>
        <w:t xml:space="preserve"> </w:t>
      </w:r>
      <w:r w:rsidR="006A2FEE">
        <w:rPr>
          <w:sz w:val="24"/>
        </w:rPr>
        <w:t xml:space="preserve">This increase will require a vote by the membership to change the </w:t>
      </w:r>
      <w:r w:rsidR="00971849">
        <w:rPr>
          <w:sz w:val="24"/>
        </w:rPr>
        <w:t>by-laws of the TSCA.</w:t>
      </w:r>
    </w:p>
    <w:p w14:paraId="51C4575F" w14:textId="77777777" w:rsidR="00506B2F" w:rsidRDefault="00506B2F" w:rsidP="00363546">
      <w:pPr>
        <w:rPr>
          <w:sz w:val="24"/>
        </w:rPr>
      </w:pPr>
    </w:p>
    <w:p w14:paraId="0C0E1F0C" w14:textId="1D2DCB86" w:rsidR="00506B2F" w:rsidRDefault="00506B2F" w:rsidP="00363546">
      <w:pPr>
        <w:rPr>
          <w:sz w:val="24"/>
        </w:rPr>
      </w:pPr>
      <w:r>
        <w:rPr>
          <w:sz w:val="24"/>
        </w:rPr>
        <w:t>Why are we recommending this increase</w:t>
      </w:r>
      <w:r w:rsidR="00DA2A82">
        <w:rPr>
          <w:sz w:val="24"/>
        </w:rPr>
        <w:t xml:space="preserve">? </w:t>
      </w:r>
      <w:r w:rsidR="000B3B35" w:rsidRPr="000B3B35">
        <w:rPr>
          <w:sz w:val="24"/>
        </w:rPr>
        <w:t xml:space="preserve">The stated mission of the TSCA </w:t>
      </w:r>
      <w:r w:rsidR="000B3B35" w:rsidRPr="000B3B35">
        <w:rPr>
          <w:i/>
          <w:iCs/>
          <w:sz w:val="24"/>
        </w:rPr>
        <w:t>“is to encourage the construction and use of traditional small craft”</w:t>
      </w:r>
      <w:r w:rsidR="000B3B35" w:rsidRPr="000B3B35">
        <w:rPr>
          <w:sz w:val="24"/>
        </w:rPr>
        <w:t>, to fulfill that mission more effectively, we need to increase our support of local chapters and organizations that have the same goals and values.</w:t>
      </w:r>
      <w:r w:rsidR="00F75C1A">
        <w:rPr>
          <w:sz w:val="24"/>
        </w:rPr>
        <w:t xml:space="preserve"> </w:t>
      </w:r>
    </w:p>
    <w:p w14:paraId="68349016" w14:textId="77777777" w:rsidR="00C81AE5" w:rsidRDefault="00C81AE5" w:rsidP="00363546">
      <w:pPr>
        <w:rPr>
          <w:sz w:val="24"/>
        </w:rPr>
      </w:pPr>
    </w:p>
    <w:p w14:paraId="65AFD774" w14:textId="4A330DF1" w:rsidR="00C81AE5" w:rsidRDefault="002D0460" w:rsidP="00363546">
      <w:pPr>
        <w:rPr>
          <w:szCs w:val="22"/>
        </w:rPr>
      </w:pPr>
      <w:r>
        <w:rPr>
          <w:sz w:val="24"/>
        </w:rPr>
        <w:t xml:space="preserve">In addition to the rising cost of </w:t>
      </w:r>
      <w:r w:rsidR="002450F0">
        <w:rPr>
          <w:sz w:val="24"/>
        </w:rPr>
        <w:t>printing, postage</w:t>
      </w:r>
      <w:r w:rsidR="00E643CE">
        <w:rPr>
          <w:sz w:val="24"/>
        </w:rPr>
        <w:t>,</w:t>
      </w:r>
      <w:r w:rsidR="002450F0">
        <w:rPr>
          <w:sz w:val="24"/>
        </w:rPr>
        <w:t xml:space="preserve"> </w:t>
      </w:r>
      <w:r w:rsidR="00E643CE">
        <w:rPr>
          <w:sz w:val="24"/>
        </w:rPr>
        <w:t>etc.</w:t>
      </w:r>
      <w:r w:rsidR="003D2291">
        <w:rPr>
          <w:sz w:val="24"/>
        </w:rPr>
        <w:t>,</w:t>
      </w:r>
      <w:r w:rsidR="00E643CE">
        <w:rPr>
          <w:sz w:val="24"/>
        </w:rPr>
        <w:t xml:space="preserve"> </w:t>
      </w:r>
      <w:r w:rsidR="003D2291">
        <w:rPr>
          <w:sz w:val="24"/>
        </w:rPr>
        <w:t>w</w:t>
      </w:r>
      <w:r w:rsidR="00E643CE">
        <w:rPr>
          <w:sz w:val="24"/>
        </w:rPr>
        <w:t xml:space="preserve">e are also starting </w:t>
      </w:r>
      <w:r w:rsidR="00205091">
        <w:rPr>
          <w:sz w:val="24"/>
        </w:rPr>
        <w:t>to help fund events at the local level</w:t>
      </w:r>
      <w:r w:rsidR="003D2291">
        <w:rPr>
          <w:sz w:val="24"/>
        </w:rPr>
        <w:t xml:space="preserve">. </w:t>
      </w:r>
      <w:r w:rsidR="00E76627">
        <w:rPr>
          <w:szCs w:val="22"/>
        </w:rPr>
        <w:t xml:space="preserve">In the past year we have issued </w:t>
      </w:r>
      <w:r w:rsidR="00E6479E">
        <w:rPr>
          <w:szCs w:val="22"/>
        </w:rPr>
        <w:t xml:space="preserve">grants to help with the Mid-Atlantic Small Craft Festival, and </w:t>
      </w:r>
      <w:r w:rsidR="0091130B">
        <w:rPr>
          <w:szCs w:val="22"/>
        </w:rPr>
        <w:t xml:space="preserve">the family boat building at the </w:t>
      </w:r>
      <w:r w:rsidR="009B6C69">
        <w:rPr>
          <w:szCs w:val="22"/>
        </w:rPr>
        <w:t>T</w:t>
      </w:r>
      <w:r w:rsidR="009B6C69" w:rsidRPr="009B6C69">
        <w:rPr>
          <w:szCs w:val="22"/>
        </w:rPr>
        <w:t>oledo Wooden Boat Show</w:t>
      </w:r>
      <w:r w:rsidR="004D55AF">
        <w:rPr>
          <w:szCs w:val="22"/>
        </w:rPr>
        <w:t xml:space="preserve">. We are working on a budget and system to make </w:t>
      </w:r>
      <w:r w:rsidR="0092534E">
        <w:rPr>
          <w:szCs w:val="22"/>
        </w:rPr>
        <w:t>these types of grants</w:t>
      </w:r>
      <w:r w:rsidR="004D55AF">
        <w:rPr>
          <w:szCs w:val="22"/>
        </w:rPr>
        <w:t xml:space="preserve"> available to </w:t>
      </w:r>
      <w:r w:rsidR="00C23237">
        <w:rPr>
          <w:szCs w:val="22"/>
        </w:rPr>
        <w:t xml:space="preserve">promote traditional small craft </w:t>
      </w:r>
      <w:r w:rsidR="007D78DC">
        <w:rPr>
          <w:szCs w:val="22"/>
        </w:rPr>
        <w:t xml:space="preserve">and make the TSCA more recognizable </w:t>
      </w:r>
      <w:r w:rsidR="00694D36">
        <w:rPr>
          <w:szCs w:val="22"/>
        </w:rPr>
        <w:t>and a</w:t>
      </w:r>
      <w:r w:rsidR="00AD7E5A">
        <w:rPr>
          <w:szCs w:val="22"/>
        </w:rPr>
        <w:t>ttractive to a larger audience.</w:t>
      </w:r>
      <w:r w:rsidR="0092534E">
        <w:rPr>
          <w:szCs w:val="22"/>
        </w:rPr>
        <w:t xml:space="preserve"> </w:t>
      </w:r>
      <w:r w:rsidR="000E167E">
        <w:rPr>
          <w:szCs w:val="22"/>
        </w:rPr>
        <w:t xml:space="preserve">The </w:t>
      </w:r>
      <w:r w:rsidR="0081549E">
        <w:rPr>
          <w:szCs w:val="22"/>
        </w:rPr>
        <w:t>p</w:t>
      </w:r>
      <w:r w:rsidR="00375C1E">
        <w:rPr>
          <w:szCs w:val="22"/>
        </w:rPr>
        <w:t xml:space="preserve">roposed </w:t>
      </w:r>
      <w:r w:rsidR="00935AD5">
        <w:rPr>
          <w:szCs w:val="22"/>
        </w:rPr>
        <w:t xml:space="preserve">membership </w:t>
      </w:r>
      <w:r w:rsidR="00375C1E">
        <w:rPr>
          <w:szCs w:val="22"/>
        </w:rPr>
        <w:t>rate will make our efforts to</w:t>
      </w:r>
      <w:r w:rsidR="00935AD5">
        <w:rPr>
          <w:szCs w:val="22"/>
        </w:rPr>
        <w:t xml:space="preserve"> increase membership</w:t>
      </w:r>
      <w:r w:rsidR="00D27838">
        <w:rPr>
          <w:szCs w:val="22"/>
        </w:rPr>
        <w:t xml:space="preserve"> and </w:t>
      </w:r>
      <w:r w:rsidR="000C1167">
        <w:rPr>
          <w:szCs w:val="22"/>
        </w:rPr>
        <w:t xml:space="preserve">the </w:t>
      </w:r>
      <w:r w:rsidR="00D27838">
        <w:rPr>
          <w:szCs w:val="22"/>
        </w:rPr>
        <w:t xml:space="preserve">support </w:t>
      </w:r>
      <w:r w:rsidR="000C1167">
        <w:rPr>
          <w:szCs w:val="22"/>
        </w:rPr>
        <w:t xml:space="preserve">of </w:t>
      </w:r>
      <w:r w:rsidR="00D27838">
        <w:rPr>
          <w:szCs w:val="22"/>
        </w:rPr>
        <w:t>more events possible</w:t>
      </w:r>
      <w:r w:rsidR="000A109C">
        <w:rPr>
          <w:szCs w:val="22"/>
        </w:rPr>
        <w:t xml:space="preserve">. </w:t>
      </w:r>
      <w:r w:rsidR="00375C1E">
        <w:rPr>
          <w:szCs w:val="22"/>
        </w:rPr>
        <w:t xml:space="preserve"> </w:t>
      </w:r>
    </w:p>
    <w:p w14:paraId="6B8D8808" w14:textId="77777777" w:rsidR="00E8455A" w:rsidRDefault="00E8455A" w:rsidP="00363546">
      <w:pPr>
        <w:rPr>
          <w:szCs w:val="22"/>
        </w:rPr>
      </w:pPr>
    </w:p>
    <w:p w14:paraId="268D842E" w14:textId="5C70ECD1" w:rsidR="0013546D" w:rsidRDefault="00E8455A" w:rsidP="00363546">
      <w:pPr>
        <w:rPr>
          <w:szCs w:val="22"/>
        </w:rPr>
      </w:pPr>
      <w:r>
        <w:rPr>
          <w:szCs w:val="22"/>
        </w:rPr>
        <w:t xml:space="preserve">The proposed membership rate was arrived at by comparison to similar </w:t>
      </w:r>
      <w:r w:rsidR="006E7DA0">
        <w:rPr>
          <w:szCs w:val="22"/>
        </w:rPr>
        <w:t>groups</w:t>
      </w:r>
      <w:r w:rsidR="007B71BD">
        <w:rPr>
          <w:szCs w:val="22"/>
        </w:rPr>
        <w:t xml:space="preserve"> in the small craft world.</w:t>
      </w:r>
    </w:p>
    <w:p w14:paraId="2F61AE06" w14:textId="77777777" w:rsidR="00971849" w:rsidRDefault="00971849" w:rsidP="00363546">
      <w:pPr>
        <w:rPr>
          <w:sz w:val="24"/>
        </w:rPr>
      </w:pPr>
    </w:p>
    <w:p w14:paraId="686E0B39" w14:textId="4CD7F2B8" w:rsidR="000C6D72" w:rsidRPr="00933B21" w:rsidRDefault="00087145" w:rsidP="00363546">
      <w:pPr>
        <w:rPr>
          <w:b/>
          <w:bCs/>
          <w:sz w:val="24"/>
        </w:rPr>
      </w:pPr>
      <w:r w:rsidRPr="00933B21">
        <w:rPr>
          <w:b/>
          <w:bCs/>
          <w:sz w:val="24"/>
        </w:rPr>
        <w:t>Proposed changes</w:t>
      </w:r>
    </w:p>
    <w:p w14:paraId="42334664" w14:textId="77777777" w:rsidR="002A2ABA" w:rsidRPr="00AB1D28" w:rsidRDefault="002A2ABA" w:rsidP="002A2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80"/>
        <w:rPr>
          <w:b/>
          <w:i/>
          <w:iCs/>
          <w:szCs w:val="22"/>
          <w:lang w:eastAsia="en-US"/>
        </w:rPr>
      </w:pPr>
      <w:bookmarkStart w:id="0" w:name="_Hlk135286101"/>
      <w:r w:rsidRPr="00AB1D28">
        <w:rPr>
          <w:b/>
          <w:i/>
          <w:iCs/>
          <w:szCs w:val="22"/>
          <w:lang w:eastAsia="en-US"/>
        </w:rPr>
        <w:t>ARTICLE VII - MEMBERSHIP AND DUES</w:t>
      </w:r>
    </w:p>
    <w:p w14:paraId="4EB19E3F" w14:textId="23142FAA" w:rsidR="000F156D" w:rsidRPr="00AB1D28" w:rsidRDefault="002A2ABA" w:rsidP="00520E8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rPr>
          <w:szCs w:val="22"/>
          <w:lang w:eastAsia="en-US"/>
        </w:rPr>
      </w:pPr>
      <w:r w:rsidRPr="00AB1D28">
        <w:rPr>
          <w:i/>
          <w:iCs/>
          <w:szCs w:val="22"/>
          <w:lang w:eastAsia="en-US"/>
        </w:rPr>
        <w:t>The annual dues of the Association for Individual or Family membership ("basic dues") shall be</w:t>
      </w:r>
      <w:r w:rsidR="0094404A" w:rsidRPr="00AB1D28">
        <w:rPr>
          <w:i/>
          <w:iCs/>
          <w:szCs w:val="22"/>
          <w:lang w:eastAsia="en-US"/>
        </w:rPr>
        <w:t xml:space="preserve"> </w:t>
      </w:r>
      <w:r w:rsidR="003B3505" w:rsidRPr="00AB1D28">
        <w:rPr>
          <w:i/>
          <w:iCs/>
          <w:strike/>
          <w:szCs w:val="22"/>
          <w:lang w:eastAsia="en-US"/>
        </w:rPr>
        <w:t>$25.00</w:t>
      </w:r>
      <w:r w:rsidRPr="00AB1D28">
        <w:rPr>
          <w:i/>
          <w:iCs/>
          <w:szCs w:val="22"/>
          <w:lang w:eastAsia="en-US"/>
        </w:rPr>
        <w:t xml:space="preserve"> </w:t>
      </w:r>
      <w:r w:rsidRPr="00AB1D28">
        <w:rPr>
          <w:i/>
          <w:iCs/>
          <w:szCs w:val="22"/>
          <w:u w:val="single"/>
          <w:lang w:eastAsia="en-US"/>
        </w:rPr>
        <w:t>$</w:t>
      </w:r>
      <w:r w:rsidR="00CB25A8" w:rsidRPr="00AB1D28">
        <w:rPr>
          <w:i/>
          <w:iCs/>
          <w:szCs w:val="22"/>
          <w:u w:val="single"/>
          <w:lang w:eastAsia="en-US"/>
        </w:rPr>
        <w:t>3</w:t>
      </w:r>
      <w:r w:rsidRPr="00AB1D28">
        <w:rPr>
          <w:i/>
          <w:iCs/>
          <w:szCs w:val="22"/>
          <w:u w:val="single"/>
          <w:lang w:eastAsia="en-US"/>
        </w:rPr>
        <w:t>5.00</w:t>
      </w:r>
      <w:r w:rsidRPr="00AB1D28">
        <w:rPr>
          <w:i/>
          <w:iCs/>
          <w:szCs w:val="22"/>
          <w:lang w:eastAsia="en-US"/>
        </w:rPr>
        <w:t xml:space="preserve"> annually, qualifying the individual/family for one vote and all other rights and privileges of membership, including one copy of each mailing by TSCA. The Council shall establish other dues rates for Sponsors, foreign members, and other levels as they may see fit.</w:t>
      </w:r>
      <w:bookmarkEnd w:id="0"/>
    </w:p>
    <w:p w14:paraId="443E62AB" w14:textId="66D79625" w:rsidR="000F4448" w:rsidRDefault="000F4448" w:rsidP="00363546">
      <w:pPr>
        <w:rPr>
          <w:sz w:val="24"/>
        </w:rPr>
      </w:pPr>
    </w:p>
    <w:p w14:paraId="052E2AF1" w14:textId="21FCAC15" w:rsidR="00956F7F" w:rsidRPr="00956F7F" w:rsidRDefault="00956F7F" w:rsidP="00956F7F">
      <w:pPr>
        <w:rPr>
          <w:sz w:val="24"/>
        </w:rPr>
      </w:pPr>
      <w:r w:rsidRPr="00956F7F">
        <w:rPr>
          <w:sz w:val="24"/>
        </w:rPr>
        <w:t xml:space="preserve">Includes you and your </w:t>
      </w:r>
      <w:proofErr w:type="gramStart"/>
      <w:r w:rsidR="00AB1D28" w:rsidRPr="00956F7F">
        <w:rPr>
          <w:sz w:val="24"/>
        </w:rPr>
        <w:t>Family</w:t>
      </w:r>
      <w:proofErr w:type="gramEnd"/>
    </w:p>
    <w:p w14:paraId="57322515" w14:textId="77777777" w:rsidR="00956F7F" w:rsidRPr="00956F7F" w:rsidRDefault="00956F7F" w:rsidP="00956F7F">
      <w:pPr>
        <w:rPr>
          <w:sz w:val="24"/>
        </w:rPr>
      </w:pPr>
      <w:r w:rsidRPr="00956F7F">
        <w:rPr>
          <w:sz w:val="24"/>
        </w:rPr>
        <w:t>Ash Breeze Subscription</w:t>
      </w:r>
    </w:p>
    <w:p w14:paraId="39C5860C" w14:textId="77777777" w:rsidR="00956F7F" w:rsidRPr="00956F7F" w:rsidRDefault="00956F7F" w:rsidP="00956F7F">
      <w:pPr>
        <w:rPr>
          <w:sz w:val="24"/>
        </w:rPr>
      </w:pPr>
      <w:r w:rsidRPr="00956F7F">
        <w:rPr>
          <w:sz w:val="24"/>
        </w:rPr>
        <w:t>Event Insurance</w:t>
      </w:r>
    </w:p>
    <w:p w14:paraId="69B45804" w14:textId="77777777" w:rsidR="00956F7F" w:rsidRPr="00956F7F" w:rsidRDefault="00956F7F" w:rsidP="00956F7F">
      <w:pPr>
        <w:rPr>
          <w:sz w:val="24"/>
        </w:rPr>
      </w:pPr>
      <w:r w:rsidRPr="00956F7F">
        <w:rPr>
          <w:sz w:val="24"/>
        </w:rPr>
        <w:t>BoatUS Discount</w:t>
      </w:r>
    </w:p>
    <w:p w14:paraId="28299BE1" w14:textId="46A1939A" w:rsidR="00214C49" w:rsidRDefault="00956F7F" w:rsidP="00956F7F">
      <w:pPr>
        <w:rPr>
          <w:sz w:val="24"/>
        </w:rPr>
      </w:pPr>
      <w:r w:rsidRPr="00956F7F">
        <w:rPr>
          <w:sz w:val="24"/>
        </w:rPr>
        <w:t>1 Vote in TSCA Election</w:t>
      </w:r>
    </w:p>
    <w:p w14:paraId="41218AE7" w14:textId="77777777" w:rsidR="00956F7F" w:rsidRDefault="00956F7F" w:rsidP="00956F7F">
      <w:pPr>
        <w:rPr>
          <w:sz w:val="24"/>
        </w:rPr>
      </w:pPr>
    </w:p>
    <w:p w14:paraId="63749735" w14:textId="71E1214E" w:rsidR="00956F7F" w:rsidRDefault="001A503C" w:rsidP="00956F7F">
      <w:pPr>
        <w:rPr>
          <w:sz w:val="24"/>
        </w:rPr>
      </w:pPr>
      <w:r>
        <w:rPr>
          <w:sz w:val="24"/>
        </w:rPr>
        <w:t xml:space="preserve">Note: All other membership levels </w:t>
      </w:r>
      <w:r w:rsidR="006F64C4">
        <w:rPr>
          <w:sz w:val="24"/>
        </w:rPr>
        <w:t xml:space="preserve">will be adjusted </w:t>
      </w:r>
      <w:r w:rsidR="00782CEA">
        <w:rPr>
          <w:sz w:val="24"/>
        </w:rPr>
        <w:t xml:space="preserve">and set </w:t>
      </w:r>
      <w:r w:rsidR="006F64C4">
        <w:rPr>
          <w:sz w:val="24"/>
        </w:rPr>
        <w:t>by the Council</w:t>
      </w:r>
      <w:r w:rsidR="006C64BE">
        <w:rPr>
          <w:sz w:val="24"/>
        </w:rPr>
        <w:t>, as required by the by-laws.</w:t>
      </w:r>
    </w:p>
    <w:sectPr w:rsidR="00956F7F" w:rsidSect="00B20251">
      <w:footnotePr>
        <w:pos w:val="beneathText"/>
      </w:footnotePr>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7192"/>
    <w:multiLevelType w:val="hybridMultilevel"/>
    <w:tmpl w:val="560C7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3564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127"/>
    <w:rsid w:val="00016CFD"/>
    <w:rsid w:val="0002629E"/>
    <w:rsid w:val="0006657A"/>
    <w:rsid w:val="0007477F"/>
    <w:rsid w:val="00076610"/>
    <w:rsid w:val="00076FE8"/>
    <w:rsid w:val="00087145"/>
    <w:rsid w:val="00093A5E"/>
    <w:rsid w:val="000A109C"/>
    <w:rsid w:val="000B3B35"/>
    <w:rsid w:val="000C1167"/>
    <w:rsid w:val="000C6D72"/>
    <w:rsid w:val="000D620C"/>
    <w:rsid w:val="000E0ECD"/>
    <w:rsid w:val="000E167E"/>
    <w:rsid w:val="000E3663"/>
    <w:rsid w:val="000F156D"/>
    <w:rsid w:val="000F4448"/>
    <w:rsid w:val="00116812"/>
    <w:rsid w:val="00124696"/>
    <w:rsid w:val="0013546D"/>
    <w:rsid w:val="00143EDE"/>
    <w:rsid w:val="00145585"/>
    <w:rsid w:val="001521B2"/>
    <w:rsid w:val="001643BF"/>
    <w:rsid w:val="00167C93"/>
    <w:rsid w:val="001870F7"/>
    <w:rsid w:val="001A503C"/>
    <w:rsid w:val="001B644F"/>
    <w:rsid w:val="00205091"/>
    <w:rsid w:val="002077E5"/>
    <w:rsid w:val="00214C49"/>
    <w:rsid w:val="00223127"/>
    <w:rsid w:val="002450F0"/>
    <w:rsid w:val="002537DF"/>
    <w:rsid w:val="00277AB9"/>
    <w:rsid w:val="002A2ABA"/>
    <w:rsid w:val="002A3673"/>
    <w:rsid w:val="002B0A40"/>
    <w:rsid w:val="002C283C"/>
    <w:rsid w:val="002D0460"/>
    <w:rsid w:val="002D08E0"/>
    <w:rsid w:val="002E4A75"/>
    <w:rsid w:val="002F1F77"/>
    <w:rsid w:val="0032726D"/>
    <w:rsid w:val="00330120"/>
    <w:rsid w:val="00363546"/>
    <w:rsid w:val="00370534"/>
    <w:rsid w:val="00375C1E"/>
    <w:rsid w:val="00383DDF"/>
    <w:rsid w:val="00393E2C"/>
    <w:rsid w:val="003970D6"/>
    <w:rsid w:val="003B1677"/>
    <w:rsid w:val="003B3505"/>
    <w:rsid w:val="003D17EA"/>
    <w:rsid w:val="003D2291"/>
    <w:rsid w:val="003E021C"/>
    <w:rsid w:val="003F03DD"/>
    <w:rsid w:val="003F7853"/>
    <w:rsid w:val="00403C42"/>
    <w:rsid w:val="004047F2"/>
    <w:rsid w:val="004424E3"/>
    <w:rsid w:val="004472FB"/>
    <w:rsid w:val="004C47C7"/>
    <w:rsid w:val="004D55AF"/>
    <w:rsid w:val="004F21EC"/>
    <w:rsid w:val="00501C01"/>
    <w:rsid w:val="00506B2F"/>
    <w:rsid w:val="00520E8C"/>
    <w:rsid w:val="00553EE0"/>
    <w:rsid w:val="005743F7"/>
    <w:rsid w:val="0059122F"/>
    <w:rsid w:val="00592F26"/>
    <w:rsid w:val="0059685C"/>
    <w:rsid w:val="005B4CA6"/>
    <w:rsid w:val="005C5967"/>
    <w:rsid w:val="005D72D7"/>
    <w:rsid w:val="005F49BB"/>
    <w:rsid w:val="006364A3"/>
    <w:rsid w:val="00651AAC"/>
    <w:rsid w:val="006764DA"/>
    <w:rsid w:val="00676E4E"/>
    <w:rsid w:val="00681192"/>
    <w:rsid w:val="00682B41"/>
    <w:rsid w:val="00685E21"/>
    <w:rsid w:val="00694D36"/>
    <w:rsid w:val="006A2FEE"/>
    <w:rsid w:val="006B02E5"/>
    <w:rsid w:val="006B26B6"/>
    <w:rsid w:val="006C1EB8"/>
    <w:rsid w:val="006C64BE"/>
    <w:rsid w:val="006E7DA0"/>
    <w:rsid w:val="006F0193"/>
    <w:rsid w:val="006F64C4"/>
    <w:rsid w:val="007177B6"/>
    <w:rsid w:val="0073377B"/>
    <w:rsid w:val="00777335"/>
    <w:rsid w:val="00782CEA"/>
    <w:rsid w:val="0078725E"/>
    <w:rsid w:val="0079046D"/>
    <w:rsid w:val="007B71BD"/>
    <w:rsid w:val="007C7671"/>
    <w:rsid w:val="007D1E2E"/>
    <w:rsid w:val="007D2E85"/>
    <w:rsid w:val="007D78DC"/>
    <w:rsid w:val="007F7DB0"/>
    <w:rsid w:val="008005D6"/>
    <w:rsid w:val="0080625D"/>
    <w:rsid w:val="00806CFC"/>
    <w:rsid w:val="0081549E"/>
    <w:rsid w:val="00827FF5"/>
    <w:rsid w:val="00830DEE"/>
    <w:rsid w:val="00875625"/>
    <w:rsid w:val="00887B5F"/>
    <w:rsid w:val="0089564C"/>
    <w:rsid w:val="008E2130"/>
    <w:rsid w:val="008E621D"/>
    <w:rsid w:val="00900127"/>
    <w:rsid w:val="0091130B"/>
    <w:rsid w:val="00916D07"/>
    <w:rsid w:val="0092534E"/>
    <w:rsid w:val="00925E03"/>
    <w:rsid w:val="00933B21"/>
    <w:rsid w:val="00935AD5"/>
    <w:rsid w:val="00935E83"/>
    <w:rsid w:val="0094404A"/>
    <w:rsid w:val="00956F7F"/>
    <w:rsid w:val="00971849"/>
    <w:rsid w:val="0097603C"/>
    <w:rsid w:val="009B6C69"/>
    <w:rsid w:val="009C4FAE"/>
    <w:rsid w:val="009D0069"/>
    <w:rsid w:val="009F0A9B"/>
    <w:rsid w:val="00A005CE"/>
    <w:rsid w:val="00A0242F"/>
    <w:rsid w:val="00A80DC2"/>
    <w:rsid w:val="00A91EB2"/>
    <w:rsid w:val="00AB0915"/>
    <w:rsid w:val="00AB1D28"/>
    <w:rsid w:val="00AC1519"/>
    <w:rsid w:val="00AC721B"/>
    <w:rsid w:val="00AD7E5A"/>
    <w:rsid w:val="00AF26AB"/>
    <w:rsid w:val="00B20251"/>
    <w:rsid w:val="00B42830"/>
    <w:rsid w:val="00B663E9"/>
    <w:rsid w:val="00B66728"/>
    <w:rsid w:val="00B67B23"/>
    <w:rsid w:val="00B80FD7"/>
    <w:rsid w:val="00BB4F97"/>
    <w:rsid w:val="00BD203D"/>
    <w:rsid w:val="00BD2E49"/>
    <w:rsid w:val="00C23237"/>
    <w:rsid w:val="00C25283"/>
    <w:rsid w:val="00C4415C"/>
    <w:rsid w:val="00C51DEF"/>
    <w:rsid w:val="00C81AE5"/>
    <w:rsid w:val="00C937E4"/>
    <w:rsid w:val="00C97BDD"/>
    <w:rsid w:val="00CA0459"/>
    <w:rsid w:val="00CB25A8"/>
    <w:rsid w:val="00D167BA"/>
    <w:rsid w:val="00D27838"/>
    <w:rsid w:val="00D57DAC"/>
    <w:rsid w:val="00D611F7"/>
    <w:rsid w:val="00D6276A"/>
    <w:rsid w:val="00D72908"/>
    <w:rsid w:val="00D75924"/>
    <w:rsid w:val="00D76DF6"/>
    <w:rsid w:val="00D92B3F"/>
    <w:rsid w:val="00DA2A82"/>
    <w:rsid w:val="00DA2F1E"/>
    <w:rsid w:val="00DA5B0D"/>
    <w:rsid w:val="00DB0DE5"/>
    <w:rsid w:val="00DC3EE4"/>
    <w:rsid w:val="00DC4367"/>
    <w:rsid w:val="00DE363A"/>
    <w:rsid w:val="00DF07AE"/>
    <w:rsid w:val="00E21FCC"/>
    <w:rsid w:val="00E247B6"/>
    <w:rsid w:val="00E2723C"/>
    <w:rsid w:val="00E623E3"/>
    <w:rsid w:val="00E643CE"/>
    <w:rsid w:val="00E6479E"/>
    <w:rsid w:val="00E76627"/>
    <w:rsid w:val="00E7698D"/>
    <w:rsid w:val="00E8455A"/>
    <w:rsid w:val="00EA71B9"/>
    <w:rsid w:val="00EF6C79"/>
    <w:rsid w:val="00F147A0"/>
    <w:rsid w:val="00F15DAC"/>
    <w:rsid w:val="00F30416"/>
    <w:rsid w:val="00F436A8"/>
    <w:rsid w:val="00F60BE1"/>
    <w:rsid w:val="00F71D07"/>
    <w:rsid w:val="00F75C1A"/>
    <w:rsid w:val="00F76C3E"/>
    <w:rsid w:val="00FA2B00"/>
    <w:rsid w:val="00FB0F85"/>
    <w:rsid w:val="00FB3289"/>
    <w:rsid w:val="00FD132A"/>
    <w:rsid w:val="00FE2FD0"/>
    <w:rsid w:val="00FF15A8"/>
    <w:rsid w:val="00FF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78D6"/>
  <w15:chartTrackingRefBased/>
  <w15:docId w15:val="{0B13CD38-30E8-4026-9F99-13B7CFE8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6D07"/>
    <w:pPr>
      <w:suppressAutoHyphens/>
    </w:pPr>
    <w:rPr>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BalloonText">
    <w:name w:val="Balloon Text"/>
    <w:basedOn w:val="Normal"/>
    <w:semiHidden/>
    <w:rsid w:val="00E2723C"/>
    <w:rPr>
      <w:rFonts w:ascii="Tahoma" w:hAnsi="Tahoma" w:cs="Tahoma"/>
      <w:sz w:val="16"/>
      <w:szCs w:val="16"/>
    </w:rPr>
  </w:style>
  <w:style w:type="paragraph" w:styleId="ListParagraph">
    <w:name w:val="List Paragraph"/>
    <w:basedOn w:val="Normal"/>
    <w:uiPriority w:val="34"/>
    <w:qFormat/>
    <w:rsid w:val="000F156D"/>
    <w:pPr>
      <w:ind w:left="720"/>
      <w:contextualSpacing/>
    </w:pPr>
  </w:style>
  <w:style w:type="table" w:styleId="TableGrid">
    <w:name w:val="Table Grid"/>
    <w:basedOn w:val="TableNormal"/>
    <w:rsid w:val="00164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5070">
      <w:bodyDiv w:val="1"/>
      <w:marLeft w:val="0"/>
      <w:marRight w:val="0"/>
      <w:marTop w:val="0"/>
      <w:marBottom w:val="0"/>
      <w:divBdr>
        <w:top w:val="none" w:sz="0" w:space="0" w:color="auto"/>
        <w:left w:val="none" w:sz="0" w:space="0" w:color="auto"/>
        <w:bottom w:val="none" w:sz="0" w:space="0" w:color="auto"/>
        <w:right w:val="none" w:sz="0" w:space="0" w:color="auto"/>
      </w:divBdr>
    </w:div>
    <w:div w:id="347409438">
      <w:bodyDiv w:val="1"/>
      <w:marLeft w:val="0"/>
      <w:marRight w:val="0"/>
      <w:marTop w:val="0"/>
      <w:marBottom w:val="0"/>
      <w:divBdr>
        <w:top w:val="none" w:sz="0" w:space="0" w:color="auto"/>
        <w:left w:val="none" w:sz="0" w:space="0" w:color="auto"/>
        <w:bottom w:val="none" w:sz="0" w:space="0" w:color="auto"/>
        <w:right w:val="none" w:sz="0" w:space="0" w:color="auto"/>
      </w:divBdr>
    </w:div>
    <w:div w:id="121904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4575</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TSCA Correspondence</vt:lpstr>
    </vt:vector>
  </TitlesOfParts>
  <Company>Lake Forest Park, WA</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TSCA Correspondence</dc:title>
  <dc:subject/>
  <dc:creator>John R. Weiss</dc:creator>
  <cp:keywords/>
  <dc:description/>
  <cp:lastModifiedBy>Michael Jones</cp:lastModifiedBy>
  <cp:revision>107</cp:revision>
  <cp:lastPrinted>2023-05-25T13:35:00Z</cp:lastPrinted>
  <dcterms:created xsi:type="dcterms:W3CDTF">2023-05-17T16:45:00Z</dcterms:created>
  <dcterms:modified xsi:type="dcterms:W3CDTF">2023-05-26T10:50:00Z</dcterms:modified>
</cp:coreProperties>
</file>